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32" w:rsidRDefault="008F3B32" w:rsidP="008F3B32">
      <w:pPr>
        <w:pStyle w:val="Heading4"/>
      </w:pPr>
      <w:r w:rsidRPr="001813CA">
        <w:rPr>
          <w:rFonts w:cs="Times New Roman"/>
          <w:szCs w:val="24"/>
        </w:rPr>
        <w:t>Health Education Standards of Learning for Virginia Public Schools – January 2020</w:t>
      </w:r>
      <w:bookmarkStart w:id="0" w:name="_GoBack"/>
      <w:bookmarkEnd w:id="0"/>
    </w:p>
    <w:p w:rsidR="008F3B32" w:rsidRDefault="008F3B32" w:rsidP="008F3B32">
      <w:pPr>
        <w:pStyle w:val="Heading4"/>
      </w:pPr>
    </w:p>
    <w:p w:rsidR="008F3B32" w:rsidRPr="00B90AA7" w:rsidRDefault="008F3B32" w:rsidP="008F3B32">
      <w:pPr>
        <w:pStyle w:val="Heading4"/>
      </w:pPr>
      <w:r w:rsidRPr="00B90AA7">
        <w:t>Grade Ten</w:t>
      </w:r>
    </w:p>
    <w:p w:rsidR="008F3B32" w:rsidRPr="003D153B" w:rsidRDefault="008F3B32" w:rsidP="008F3B32">
      <w:pPr>
        <w:spacing w:after="0" w:line="240" w:lineRule="auto"/>
      </w:pPr>
      <w:r w:rsidRPr="003D153B">
        <w:t>Students in grade ten demonstrate comprehensive health and wellness knowledge and skills. Their behaviors reflect a conceptual understanding of the issues associated with maintaining good personal health. They serve the community through the practice of health-enhancing behaviors that promote wellness throughout life (self-awareness, social awareness, self-management, responsible decision making, and relationship skills).</w:t>
      </w:r>
    </w:p>
    <w:p w:rsidR="008F3B32" w:rsidRDefault="008F3B32" w:rsidP="008F3B32">
      <w:pPr>
        <w:pStyle w:val="Heading1"/>
        <w:spacing w:before="0" w:line="240" w:lineRule="auto"/>
      </w:pPr>
    </w:p>
    <w:p w:rsidR="008F3B32" w:rsidRPr="00B90AA7" w:rsidRDefault="008F3B32" w:rsidP="008F3B32">
      <w:pPr>
        <w:pStyle w:val="Heading1"/>
        <w:spacing w:before="0" w:line="240" w:lineRule="auto"/>
        <w:rPr>
          <w:strike/>
        </w:rPr>
      </w:pPr>
      <w:r w:rsidRPr="00B90AA7">
        <w:t>Essential Health Concepts</w:t>
      </w:r>
    </w:p>
    <w:p w:rsidR="008F3B32" w:rsidRPr="005462E9" w:rsidRDefault="008F3B32" w:rsidP="008F3B32">
      <w:pPr>
        <w:pStyle w:val="SOLNumber"/>
        <w:spacing w:before="0"/>
        <w:rPr>
          <w:strike/>
          <w:sz w:val="24"/>
          <w:szCs w:val="24"/>
        </w:rPr>
      </w:pPr>
      <w:r w:rsidRPr="005462E9">
        <w:rPr>
          <w:sz w:val="24"/>
          <w:szCs w:val="24"/>
        </w:rPr>
        <w:t>10.1</w:t>
      </w:r>
      <w:r w:rsidRPr="005462E9">
        <w:rPr>
          <w:sz w:val="24"/>
          <w:szCs w:val="24"/>
        </w:rPr>
        <w:tab/>
        <w:t>The student will demonstrate an understanding of health concepts, behaviors, and skills that reduce health risks and enhance the health and wellness of oneself and of others throughout life.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Body Systems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and describe the major structures and functions of the lymphatic system.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Nutrition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 variety of diets (e.g., typical American, Mediterranean, vegetarian, vegan).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Physical Health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 xml:space="preserve">Explain the physical, mental, social, and academic benefits of sufficient sleep and the relationship between sleep deficiency, chronic disease, and the increased risk for injury and substance </w:t>
      </w:r>
      <w:r>
        <w:rPr>
          <w:rFonts w:eastAsia="Times"/>
          <w:szCs w:val="24"/>
        </w:rPr>
        <w:t>use.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Disease Prevention/Health Promotion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technologies individuals can use to assess, monitor, improve, and maintain health.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regular screenings, immunizations, vaccines, tests, and other medical examinations needed for different stages of life and their role in reducing health risks.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and research a selected personal, community, or global health issue.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Substance Abuse Prevention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Research trends and factors that contribute to teen use/abuse and non-substance use of alcohol, tobacco, nicotine products (e.g., e-cigarettes), opioids, and other drugs and their impact on the community.</w:t>
      </w:r>
    </w:p>
    <w:p w:rsidR="008F3B32" w:rsidRPr="005462E9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Evaluate the causal relationship between tobacco, alcohol, inhalant, and other drug use and chronic disease.</w:t>
      </w:r>
    </w:p>
    <w:p w:rsidR="008F3B32" w:rsidRPr="005462E9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Identify unsafe behaviors that may result in unintentional injury while riding in or operating a vehicle.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Safety/Injury Prevention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List examples and describe the risks of sharing/posting personal information online.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Mental Wellness/Social and Emotional Skills</w:t>
      </w:r>
    </w:p>
    <w:p w:rsidR="008F3B32" w:rsidRPr="005462E9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Identify factors that can influence an individual's mental health, including family, social environment, trauma, genetics, brain chemistry, health behaviors, personal values, peers, media, technology, culture, and community.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characteristics of healthy, unhealthy, and abusive peer, family, and dating relationships.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lastRenderedPageBreak/>
        <w:t>Identify health professionals and types of services available for mental illnesses and emotional challenges.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different personal relationships teens are involved in and the characteristics of each.</w:t>
      </w:r>
    </w:p>
    <w:p w:rsidR="008F3B32" w:rsidRPr="005462E9" w:rsidRDefault="008F3B32" w:rsidP="008F3B32">
      <w:pPr>
        <w:pStyle w:val="HEBullet"/>
        <w:rPr>
          <w:sz w:val="24"/>
          <w:szCs w:val="24"/>
          <w:u w:val="none"/>
        </w:rPr>
      </w:pP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Violence Prevention</w:t>
      </w:r>
    </w:p>
    <w:p w:rsidR="008F3B32" w:rsidRPr="005462E9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Identify the skills needed to effectively navigate peer pressure situations.</w:t>
      </w:r>
    </w:p>
    <w:p w:rsidR="008F3B32" w:rsidRPr="005462E9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the consequences of using acts of violence to settle disputes.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Compare and contrast assertive and aggressive communication and how they affect conflict resolution.</w:t>
      </w:r>
    </w:p>
    <w:p w:rsidR="008F3B32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rFonts w:eastAsia="Times"/>
          <w:szCs w:val="24"/>
        </w:rPr>
        <w:t>Analyze the short- and long-term consequences of gang involvement on personal and communi</w:t>
      </w:r>
      <w:r>
        <w:rPr>
          <w:rFonts w:eastAsia="Times"/>
          <w:szCs w:val="24"/>
        </w:rPr>
        <w:t>ty health now and in the future.</w:t>
      </w:r>
    </w:p>
    <w:p w:rsidR="008F3B32" w:rsidRPr="005462E9" w:rsidRDefault="008F3B32" w:rsidP="008F3B32">
      <w:pPr>
        <w:spacing w:after="0" w:line="240" w:lineRule="auto"/>
        <w:ind w:left="540"/>
        <w:rPr>
          <w:rFonts w:eastAsia="Times"/>
          <w:szCs w:val="24"/>
        </w:rPr>
      </w:pPr>
      <w:r w:rsidRPr="005462E9">
        <w:rPr>
          <w:szCs w:val="24"/>
          <w:u w:val="single"/>
        </w:rPr>
        <w:t>Community/Environmental Health</w:t>
      </w:r>
    </w:p>
    <w:p w:rsidR="008F3B32" w:rsidRPr="005462E9" w:rsidRDefault="008F3B32" w:rsidP="008F3B32">
      <w:pPr>
        <w:pStyle w:val="ListParagraph"/>
        <w:numPr>
          <w:ilvl w:val="0"/>
          <w:numId w:val="3"/>
        </w:numPr>
        <w:spacing w:after="0" w:line="240" w:lineRule="auto"/>
        <w:rPr>
          <w:rFonts w:eastAsia="Times"/>
          <w:szCs w:val="24"/>
        </w:rPr>
      </w:pPr>
      <w:r w:rsidRPr="005462E9">
        <w:rPr>
          <w:szCs w:val="24"/>
        </w:rPr>
        <w:t>Investigate natural disasters and emergency situations that affect the community.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 xml:space="preserve">Explain how the quality of the environment (e.g., secondhand smoke, carbon monoxide, allergens, lead, toxic chemicals) directly affects a person’s health status and quality and length of life. 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tabs>
          <w:tab w:val="left" w:pos="990"/>
        </w:tabs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health-related social issues, such as organ donation, homelessness, the spread of infectious diseases, underage drinking, substance abuse, and violence, and their impact on the community.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tabs>
          <w:tab w:val="left" w:pos="990"/>
        </w:tabs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Analyze how health literacy and health-science skills prepare one to become a productive citizen.</w:t>
      </w:r>
    </w:p>
    <w:p w:rsidR="008F3B32" w:rsidRPr="005462E9" w:rsidRDefault="008F3B32" w:rsidP="008F3B32">
      <w:pPr>
        <w:pStyle w:val="HEBullet"/>
        <w:numPr>
          <w:ilvl w:val="0"/>
          <w:numId w:val="3"/>
        </w:numPr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 xml:space="preserve">Describe attributes, characteristics, and interests of individuals in health-related professions and the core academic skills needed for workplace skills in a health career. </w:t>
      </w:r>
    </w:p>
    <w:p w:rsidR="008F3B32" w:rsidRPr="005462E9" w:rsidRDefault="008F3B32" w:rsidP="008F3B32">
      <w:pPr>
        <w:pStyle w:val="HEBullet"/>
        <w:rPr>
          <w:sz w:val="24"/>
          <w:szCs w:val="24"/>
          <w:u w:val="none"/>
        </w:rPr>
      </w:pPr>
    </w:p>
    <w:p w:rsidR="008F3B32" w:rsidRPr="005462E9" w:rsidRDefault="008F3B32" w:rsidP="008F3B32">
      <w:pPr>
        <w:spacing w:after="0" w:line="240" w:lineRule="auto"/>
        <w:rPr>
          <w:b/>
          <w:szCs w:val="24"/>
        </w:rPr>
      </w:pPr>
      <w:r w:rsidRPr="005462E9">
        <w:rPr>
          <w:b/>
          <w:szCs w:val="24"/>
        </w:rPr>
        <w:t>Healthy Decisions</w:t>
      </w:r>
    </w:p>
    <w:p w:rsidR="008F3B32" w:rsidRPr="005462E9" w:rsidRDefault="008F3B32" w:rsidP="008F3B32">
      <w:pPr>
        <w:pStyle w:val="SOLNumber"/>
        <w:spacing w:before="0"/>
        <w:rPr>
          <w:strike/>
          <w:sz w:val="24"/>
          <w:szCs w:val="24"/>
        </w:rPr>
      </w:pPr>
      <w:r w:rsidRPr="005462E9">
        <w:rPr>
          <w:sz w:val="24"/>
          <w:szCs w:val="24"/>
        </w:rPr>
        <w:t>10.2</w:t>
      </w:r>
      <w:r w:rsidRPr="005462E9">
        <w:rPr>
          <w:sz w:val="24"/>
          <w:szCs w:val="24"/>
        </w:rPr>
        <w:tab/>
        <w:t xml:space="preserve">The student will analyze, synthesize, and evaluate the protective factors needed to make healthy decisions throughout life. 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Body Systems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Describe the role of the lymphatic system in providing protection against the spread of disease and cancer.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Nutrition</w:t>
      </w:r>
    </w:p>
    <w:p w:rsidR="008F3B32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0"/>
        </w:rPr>
      </w:pPr>
      <w:r w:rsidRPr="00196CA1">
        <w:rPr>
          <w:rFonts w:eastAsia="Times"/>
          <w:szCs w:val="20"/>
        </w:rPr>
        <w:t>Compare and contrast diverse diets (e.g., typical American, Mediterranean, vegetarian,</w:t>
      </w:r>
      <w:r>
        <w:rPr>
          <w:rFonts w:eastAsia="Times"/>
          <w:szCs w:val="20"/>
        </w:rPr>
        <w:t xml:space="preserve"> </w:t>
      </w:r>
      <w:r w:rsidRPr="00196CA1">
        <w:rPr>
          <w:rFonts w:eastAsia="Times"/>
          <w:szCs w:val="20"/>
        </w:rPr>
        <w:t>vegan).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Physical Health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the role of the environment, individual behavior, family history, social norms, legislation, and policies in preventing chronic diseases.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Disease Prevention/Health Promotion</w:t>
      </w:r>
    </w:p>
    <w:p w:rsidR="008F3B32" w:rsidRPr="005462E9" w:rsidRDefault="008F3B32" w:rsidP="008F3B32">
      <w:pPr>
        <w:pStyle w:val="SOLBullet"/>
        <w:numPr>
          <w:ilvl w:val="0"/>
          <w:numId w:val="1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Research the costs and benefits of various technologies that allow individuals to assess, monitor, improve, and maintain health.</w:t>
      </w:r>
    </w:p>
    <w:p w:rsidR="008F3B32" w:rsidRPr="005462E9" w:rsidRDefault="008F3B32" w:rsidP="008F3B32">
      <w:pPr>
        <w:pStyle w:val="SOLBullet"/>
        <w:numPr>
          <w:ilvl w:val="0"/>
          <w:numId w:val="1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Explain the purpose of medical screenings, immunizations, vaccines, and tests for different stages of life and the importance of access to health care throughout life.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the impact of the social determinants of health on a selected personal, community, or global health issue.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Substance Abuse Prevention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lastRenderedPageBreak/>
        <w:t>Explain reasons why teenagers use or avoid drugs or alcohol and how positive role models can influence that decision.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Evaluate the protective factors needed to reduce or prevent risk-taking behaviors, acts of violence, and substance use.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the role of the environment, individual behavior, social norms, legislation, and polices in preventing motor vehicle-related injuries.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Safety/Injury Prevention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what needs to be considered before posting pictures, videos, and communicating with others online.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Mental Wellness/Social and Emotional Skills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Describe the stigma surrounding mental illnesses and challenges and the impact of stigma and discrimination on help-seeking behavior.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Explain the role of respecting the experiences of others; accepting differences; and establishing, communicating, and respecting boundaries for healthy relationships.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Identify help-seeking strategies and resources and when to seek support for oneself and others with signs of mental illnesses or challenges (e.g., depression, suicide ideation).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Evaluate potentially harmful and abusive relationships, including dangerous dating situations.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Violence Prevention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Examine the influences of peer approval and peer pressure on decision making.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Identify protective factors and strategies that may prevent acts of violence.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Identify strategies for the peaceful resolution of conflict.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Evaluate protective factors needed to prevent gang involvement.</w:t>
      </w:r>
    </w:p>
    <w:p w:rsidR="008F3B32" w:rsidRPr="005462E9" w:rsidRDefault="008F3B32" w:rsidP="008F3B32">
      <w:pPr>
        <w:spacing w:after="0" w:line="240" w:lineRule="auto"/>
        <w:ind w:left="540"/>
        <w:rPr>
          <w:szCs w:val="24"/>
          <w:u w:val="single"/>
        </w:rPr>
      </w:pPr>
      <w:r w:rsidRPr="005462E9">
        <w:rPr>
          <w:szCs w:val="24"/>
          <w:u w:val="single"/>
        </w:rPr>
        <w:t>Community/Environmental Health</w:t>
      </w:r>
    </w:p>
    <w:p w:rsidR="008F3B32" w:rsidRPr="005462E9" w:rsidRDefault="008F3B32" w:rsidP="008F3B32">
      <w:pPr>
        <w:pStyle w:val="HEBullet"/>
        <w:numPr>
          <w:ilvl w:val="0"/>
          <w:numId w:val="1"/>
        </w:numPr>
        <w:ind w:left="900"/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life-threatening situations that may result from emergencies and natural disasters and community resources for emergency preparedness.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szCs w:val="24"/>
        </w:rPr>
        <w:t>Explain the role of health, wellness, education, safety, and business professionals in addressing environmental health concerns.</w:t>
      </w:r>
      <w:r w:rsidRPr="005462E9">
        <w:rPr>
          <w:rFonts w:eastAsia="Times"/>
          <w:szCs w:val="24"/>
        </w:rPr>
        <w:t xml:space="preserve"> 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Describe how and where to access community resources related to organ donation, homelessness, underage drinking, and/or substance abuse.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szCs w:val="24"/>
        </w:rPr>
      </w:pPr>
      <w:r w:rsidRPr="005462E9">
        <w:rPr>
          <w:szCs w:val="24"/>
        </w:rPr>
        <w:t>Analyze how health literacy reduces health risks and enhances health and wellness of oneself and others throughout life.</w:t>
      </w:r>
    </w:p>
    <w:p w:rsidR="008F3B32" w:rsidRPr="005462E9" w:rsidRDefault="008F3B32" w:rsidP="008F3B3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Research high school health and medical science industry-recognized credentials (e.g., personal trainer, athletic trainer, dietary aide, dental assistant, certified nurse assistant, home health aide, geriatric aide).</w:t>
      </w:r>
    </w:p>
    <w:p w:rsidR="008F3B32" w:rsidRPr="005462E9" w:rsidRDefault="008F3B32" w:rsidP="008F3B32">
      <w:pPr>
        <w:pStyle w:val="HEBullet"/>
        <w:rPr>
          <w:sz w:val="24"/>
          <w:szCs w:val="24"/>
          <w:u w:val="none"/>
        </w:rPr>
      </w:pPr>
    </w:p>
    <w:p w:rsidR="008F3B32" w:rsidRPr="005462E9" w:rsidRDefault="008F3B32" w:rsidP="008F3B32">
      <w:pPr>
        <w:spacing w:after="0" w:line="240" w:lineRule="auto"/>
        <w:rPr>
          <w:b/>
          <w:szCs w:val="24"/>
        </w:rPr>
      </w:pPr>
      <w:r w:rsidRPr="005462E9">
        <w:rPr>
          <w:b/>
          <w:szCs w:val="24"/>
        </w:rPr>
        <w:t>Advocacy and Health Promotion</w:t>
      </w:r>
    </w:p>
    <w:p w:rsidR="008F3B32" w:rsidRPr="005462E9" w:rsidRDefault="008F3B32" w:rsidP="008F3B32">
      <w:pPr>
        <w:spacing w:after="0" w:line="240" w:lineRule="auto"/>
        <w:ind w:left="547" w:hanging="547"/>
        <w:rPr>
          <w:szCs w:val="24"/>
        </w:rPr>
      </w:pPr>
      <w:r w:rsidRPr="005462E9">
        <w:rPr>
          <w:szCs w:val="24"/>
        </w:rPr>
        <w:t>10.3</w:t>
      </w:r>
      <w:r w:rsidRPr="005462E9">
        <w:rPr>
          <w:szCs w:val="24"/>
        </w:rPr>
        <w:tab/>
        <w:t>The student will advocate for personal health and well-being and promote health-enhancing behaviors for others.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Body Systems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Promote strategies for maintaining healthy cardiovascular and lymphatic systems.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Nutrition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Create or modify a personal wellness plan (i.e., goals and action steps based on current guidelines) for healthy eating to meet current and future needs.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Physical Health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lastRenderedPageBreak/>
        <w:t>Create or modify a personal wellness plan for physical activity, sleep, personal hygiene, and other health-enhancing behaviors to prevent communicable and chronic disease.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Disease Prevention/Health Promotion</w:t>
      </w:r>
    </w:p>
    <w:p w:rsidR="008F3B32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0"/>
        </w:rPr>
      </w:pPr>
      <w:r w:rsidRPr="00EF0DC8">
        <w:rPr>
          <w:rFonts w:eastAsia="Times"/>
          <w:szCs w:val="20"/>
        </w:rPr>
        <w:t>Promote strategies to help individuals select technologies to assess, monitor, improve, and maintain health.</w:t>
      </w:r>
    </w:p>
    <w:p w:rsidR="008F3B32" w:rsidRPr="00B90AA7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0"/>
        </w:rPr>
      </w:pPr>
      <w:r w:rsidRPr="00B90AA7">
        <w:rPr>
          <w:rFonts w:eastAsia="Times"/>
          <w:szCs w:val="20"/>
        </w:rPr>
        <w:t>Determine strategies for improving access to health care and medical services for different stages of life.</w:t>
      </w:r>
    </w:p>
    <w:p w:rsidR="008F3B32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0"/>
        </w:rPr>
      </w:pPr>
      <w:r w:rsidRPr="00A31206">
        <w:rPr>
          <w:rFonts w:eastAsia="Times"/>
          <w:szCs w:val="20"/>
        </w:rPr>
        <w:t xml:space="preserve">Design strategies to address and communicate to others about </w:t>
      </w:r>
      <w:r>
        <w:rPr>
          <w:rFonts w:eastAsia="Times"/>
          <w:szCs w:val="20"/>
        </w:rPr>
        <w:t>a</w:t>
      </w:r>
      <w:r w:rsidRPr="00A31206">
        <w:rPr>
          <w:rFonts w:eastAsia="Times"/>
          <w:szCs w:val="20"/>
        </w:rPr>
        <w:t xml:space="preserve"> selected personal, community, or global health issue.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Substance Abuse Prevention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Demonstrate assertive communication skills to resist pressure to use alcohol, tobacco, and other drugs.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tabs>
          <w:tab w:val="left" w:pos="6750"/>
        </w:tabs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Educate others about the dangers of electronic cigarettes through a brochure, social media campaign, or school club.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Encourage responsible teen driving behaviors, and practice using refusal and negotiation skills to avoid riding in a car with someone who has been using alcohol or other drugs.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Safety/Injury Prevention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Promote safe practices related to online communication and in-person interactions with individuals one meets online.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Mental Wellness/Social and Emotional Skills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Explain how demonstrating empathy, compassion, and acceptance can support others who are dealing with mental illnesses and challenges and help reduce stigma.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Promote resources and strategies to address unhealthy and abusive peer, family, and dating relationships.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Advocate for the use of and the additional need for mental health resources at school and in the community.</w:t>
      </w:r>
    </w:p>
    <w:p w:rsidR="008F3B32" w:rsidRPr="005462E9" w:rsidRDefault="008F3B32" w:rsidP="008F3B32">
      <w:pPr>
        <w:pStyle w:val="SOLBullet"/>
        <w:numPr>
          <w:ilvl w:val="0"/>
          <w:numId w:val="2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Describe strategies to set personal boundaries to reduce and prevent relationship and dating violence.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Violence Prevention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Demonstrate effective communication in response to situations influenced by peer pressure and/or peer approval.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Describe methods to avoid violent acts of aggression and use of weapons.</w:t>
      </w:r>
    </w:p>
    <w:p w:rsidR="008F3B32" w:rsidRPr="005462E9" w:rsidRDefault="008F3B32" w:rsidP="008F3B32">
      <w:pPr>
        <w:pStyle w:val="SOLBullet"/>
        <w:numPr>
          <w:ilvl w:val="0"/>
          <w:numId w:val="2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Practice procedures for peaceful resolution of conflict.</w:t>
      </w:r>
    </w:p>
    <w:p w:rsidR="008F3B32" w:rsidRPr="005462E9" w:rsidRDefault="008F3B32" w:rsidP="008F3B32">
      <w:pPr>
        <w:pStyle w:val="SOLBullet"/>
        <w:numPr>
          <w:ilvl w:val="0"/>
          <w:numId w:val="2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Describe and demonstrate methods of avoiding gang-related activity and gang involvement.</w:t>
      </w:r>
    </w:p>
    <w:p w:rsidR="008F3B32" w:rsidRPr="005462E9" w:rsidRDefault="008F3B32" w:rsidP="008F3B32">
      <w:pPr>
        <w:spacing w:after="0" w:line="240" w:lineRule="auto"/>
        <w:ind w:left="900" w:hanging="360"/>
        <w:rPr>
          <w:szCs w:val="24"/>
          <w:u w:val="single"/>
        </w:rPr>
      </w:pPr>
      <w:r w:rsidRPr="005462E9">
        <w:rPr>
          <w:szCs w:val="24"/>
          <w:u w:val="single"/>
        </w:rPr>
        <w:t>Community/Environmental Health</w:t>
      </w:r>
    </w:p>
    <w:p w:rsidR="008F3B32" w:rsidRPr="005462E9" w:rsidRDefault="008F3B32" w:rsidP="008F3B32">
      <w:pPr>
        <w:pStyle w:val="SOLBullet"/>
        <w:numPr>
          <w:ilvl w:val="0"/>
          <w:numId w:val="2"/>
        </w:numPr>
        <w:ind w:left="900"/>
        <w:rPr>
          <w:sz w:val="24"/>
          <w:szCs w:val="24"/>
        </w:rPr>
      </w:pPr>
      <w:r w:rsidRPr="005462E9">
        <w:rPr>
          <w:sz w:val="24"/>
          <w:szCs w:val="24"/>
        </w:rPr>
        <w:t>Design crisis-management strategies for natural disasters and emergency situations.</w:t>
      </w:r>
    </w:p>
    <w:p w:rsidR="008F3B32" w:rsidRPr="005462E9" w:rsidRDefault="008F3B32" w:rsidP="008F3B32">
      <w:pPr>
        <w:pStyle w:val="HEBullet"/>
        <w:numPr>
          <w:ilvl w:val="0"/>
          <w:numId w:val="2"/>
        </w:numPr>
        <w:ind w:left="900"/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Describe strategies to reduce risk to environmental health, and establish goals for improving environmental health.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and create a plan to address a community health-related social issue, such as organ donation, homelessness, underage drinking, or substance abuse.</w:t>
      </w:r>
    </w:p>
    <w:p w:rsidR="008F3B32" w:rsidRPr="005462E9" w:rsidRDefault="008F3B32" w:rsidP="008F3B32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eastAsia="Times"/>
          <w:szCs w:val="24"/>
        </w:rPr>
      </w:pPr>
      <w:r w:rsidRPr="005462E9">
        <w:rPr>
          <w:rFonts w:eastAsia="Times"/>
          <w:szCs w:val="24"/>
        </w:rPr>
        <w:t>Identify health promotion opportunities to enhance the health and wellness of oneself and others.</w:t>
      </w:r>
    </w:p>
    <w:p w:rsidR="008F3B32" w:rsidRPr="005462E9" w:rsidRDefault="008F3B32" w:rsidP="008F3B32">
      <w:pPr>
        <w:pStyle w:val="HEBullet"/>
        <w:numPr>
          <w:ilvl w:val="0"/>
          <w:numId w:val="2"/>
        </w:numPr>
        <w:ind w:left="900"/>
        <w:rPr>
          <w:sz w:val="24"/>
          <w:szCs w:val="24"/>
          <w:u w:val="none"/>
        </w:rPr>
      </w:pPr>
      <w:r w:rsidRPr="005462E9">
        <w:rPr>
          <w:sz w:val="24"/>
          <w:szCs w:val="24"/>
          <w:u w:val="none"/>
        </w:rPr>
        <w:t>Identify high school courses that lead to health and medical science industry certifications.</w:t>
      </w:r>
    </w:p>
    <w:p w:rsidR="00154300" w:rsidRDefault="00154300"/>
    <w:sectPr w:rsidR="0015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9A"/>
    <w:multiLevelType w:val="hybridMultilevel"/>
    <w:tmpl w:val="9774D482"/>
    <w:lvl w:ilvl="0" w:tplc="D7D81B96">
      <w:start w:val="1"/>
      <w:numFmt w:val="lowerLetter"/>
      <w:lvlText w:val="%1)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99D"/>
    <w:multiLevelType w:val="hybridMultilevel"/>
    <w:tmpl w:val="FDE4C870"/>
    <w:lvl w:ilvl="0" w:tplc="D7D81B96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C54D7D"/>
    <w:multiLevelType w:val="hybridMultilevel"/>
    <w:tmpl w:val="DA4C4EC4"/>
    <w:lvl w:ilvl="0" w:tplc="FCCE12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32"/>
    <w:rsid w:val="00154300"/>
    <w:rsid w:val="008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3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F3B3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F3B3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B3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F3B32"/>
    <w:rPr>
      <w:rFonts w:ascii="Times New Roman" w:eastAsiaTheme="majorEastAsia" w:hAnsi="Times New Roman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8F3B32"/>
    <w:pPr>
      <w:ind w:left="720"/>
      <w:contextualSpacing/>
    </w:pPr>
  </w:style>
  <w:style w:type="paragraph" w:customStyle="1" w:styleId="SOLNumber">
    <w:name w:val="SOL Number"/>
    <w:basedOn w:val="Normal"/>
    <w:next w:val="Normal"/>
    <w:rsid w:val="008F3B32"/>
    <w:pPr>
      <w:keepNext/>
      <w:keepLines/>
      <w:spacing w:before="100" w:after="0" w:line="240" w:lineRule="auto"/>
      <w:ind w:left="547" w:hanging="547"/>
    </w:pPr>
    <w:rPr>
      <w:rFonts w:eastAsia="Times" w:cs="Times New Roman"/>
      <w:color w:val="000000"/>
      <w:sz w:val="22"/>
      <w:szCs w:val="20"/>
    </w:rPr>
  </w:style>
  <w:style w:type="paragraph" w:customStyle="1" w:styleId="SOLBullet">
    <w:name w:val="SOL Bullet"/>
    <w:basedOn w:val="Normal"/>
    <w:next w:val="Normal"/>
    <w:rsid w:val="008F3B32"/>
    <w:pPr>
      <w:spacing w:after="0" w:line="240" w:lineRule="auto"/>
    </w:pPr>
    <w:rPr>
      <w:rFonts w:eastAsia="Times" w:cs="Times New Roman"/>
      <w:sz w:val="22"/>
      <w:szCs w:val="20"/>
    </w:rPr>
  </w:style>
  <w:style w:type="paragraph" w:customStyle="1" w:styleId="HEBullet">
    <w:name w:val="HE Bullet"/>
    <w:basedOn w:val="Normal"/>
    <w:link w:val="HEBulletChar"/>
    <w:qFormat/>
    <w:rsid w:val="008F3B32"/>
    <w:pPr>
      <w:spacing w:after="0" w:line="240" w:lineRule="auto"/>
      <w:ind w:left="900" w:hanging="360"/>
    </w:pPr>
    <w:rPr>
      <w:rFonts w:eastAsia="Times" w:cs="Times New Roman"/>
      <w:sz w:val="22"/>
      <w:u w:val="single"/>
    </w:rPr>
  </w:style>
  <w:style w:type="character" w:customStyle="1" w:styleId="HEBulletChar">
    <w:name w:val="HE Bullet Char"/>
    <w:basedOn w:val="DefaultParagraphFont"/>
    <w:link w:val="HEBullet"/>
    <w:rsid w:val="008F3B32"/>
    <w:rPr>
      <w:rFonts w:ascii="Times New Roman" w:eastAsia="Times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3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F3B3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F3B3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B3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F3B32"/>
    <w:rPr>
      <w:rFonts w:ascii="Times New Roman" w:eastAsiaTheme="majorEastAsia" w:hAnsi="Times New Roman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8F3B32"/>
    <w:pPr>
      <w:ind w:left="720"/>
      <w:contextualSpacing/>
    </w:pPr>
  </w:style>
  <w:style w:type="paragraph" w:customStyle="1" w:styleId="SOLNumber">
    <w:name w:val="SOL Number"/>
    <w:basedOn w:val="Normal"/>
    <w:next w:val="Normal"/>
    <w:rsid w:val="008F3B32"/>
    <w:pPr>
      <w:keepNext/>
      <w:keepLines/>
      <w:spacing w:before="100" w:after="0" w:line="240" w:lineRule="auto"/>
      <w:ind w:left="547" w:hanging="547"/>
    </w:pPr>
    <w:rPr>
      <w:rFonts w:eastAsia="Times" w:cs="Times New Roman"/>
      <w:color w:val="000000"/>
      <w:sz w:val="22"/>
      <w:szCs w:val="20"/>
    </w:rPr>
  </w:style>
  <w:style w:type="paragraph" w:customStyle="1" w:styleId="SOLBullet">
    <w:name w:val="SOL Bullet"/>
    <w:basedOn w:val="Normal"/>
    <w:next w:val="Normal"/>
    <w:rsid w:val="008F3B32"/>
    <w:pPr>
      <w:spacing w:after="0" w:line="240" w:lineRule="auto"/>
    </w:pPr>
    <w:rPr>
      <w:rFonts w:eastAsia="Times" w:cs="Times New Roman"/>
      <w:sz w:val="22"/>
      <w:szCs w:val="20"/>
    </w:rPr>
  </w:style>
  <w:style w:type="paragraph" w:customStyle="1" w:styleId="HEBullet">
    <w:name w:val="HE Bullet"/>
    <w:basedOn w:val="Normal"/>
    <w:link w:val="HEBulletChar"/>
    <w:qFormat/>
    <w:rsid w:val="008F3B32"/>
    <w:pPr>
      <w:spacing w:after="0" w:line="240" w:lineRule="auto"/>
      <w:ind w:left="900" w:hanging="360"/>
    </w:pPr>
    <w:rPr>
      <w:rFonts w:eastAsia="Times" w:cs="Times New Roman"/>
      <w:sz w:val="22"/>
      <w:u w:val="single"/>
    </w:rPr>
  </w:style>
  <w:style w:type="character" w:customStyle="1" w:styleId="HEBulletChar">
    <w:name w:val="HE Bullet Char"/>
    <w:basedOn w:val="DefaultParagraphFont"/>
    <w:link w:val="HEBullet"/>
    <w:rsid w:val="008F3B32"/>
    <w:rPr>
      <w:rFonts w:ascii="Times New Roman" w:eastAsia="Times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kliercke</dc:creator>
  <cp:lastModifiedBy>kliercke</cp:lastModifiedBy>
  <cp:revision>1</cp:revision>
  <dcterms:created xsi:type="dcterms:W3CDTF">2020-10-08T14:47:00Z</dcterms:created>
  <dcterms:modified xsi:type="dcterms:W3CDTF">2020-10-08T14:48:00Z</dcterms:modified>
</cp:coreProperties>
</file>